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5f5f5" w:val="clear"/>
        <w:rPr>
          <w:b w:val="1"/>
          <w:color w:val="2d3b45"/>
          <w:sz w:val="24"/>
          <w:szCs w:val="24"/>
        </w:rPr>
      </w:pPr>
      <w:r w:rsidDel="00000000" w:rsidR="00000000" w:rsidRPr="00000000">
        <w:rPr>
          <w:b w:val="1"/>
          <w:color w:val="2d3b45"/>
          <w:sz w:val="24"/>
          <w:szCs w:val="24"/>
          <w:rtl w:val="0"/>
        </w:rPr>
        <w:t xml:space="preserve">Reflection Paper Rubric (50) (1)</w:t>
      </w:r>
    </w:p>
    <w:tbl>
      <w:tblPr>
        <w:tblStyle w:val="Table1"/>
        <w:tblW w:w="9360.0" w:type="dxa"/>
        <w:jc w:val="left"/>
        <w:tblInd w:w="1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1.5254237288136"/>
        <w:gridCol w:w="7505.084745762713"/>
        <w:gridCol w:w="683.3898305084746"/>
        <w:gridCol w:w="1"/>
        <w:tblGridChange w:id="0">
          <w:tblGrid>
            <w:gridCol w:w="1171.5254237288136"/>
            <w:gridCol w:w="7505.084745762713"/>
            <w:gridCol w:w="683.3898305084746"/>
            <w:gridCol w:w="1"/>
          </w:tblGrid>
        </w:tblGridChange>
      </w:tblGrid>
      <w:tr>
        <w:trPr>
          <w:cantSplit w:val="0"/>
          <w:trHeight w:val="510" w:hRule="atLeast"/>
          <w:tblHeader w:val="0"/>
        </w:trPr>
        <w:tc>
          <w:tcPr>
            <w:tcBorders>
              <w:top w:color="c7cdd1" w:space="0" w:sz="6" w:val="single"/>
              <w:left w:color="c7cdd1" w:space="0" w:sz="6" w:val="single"/>
              <w:bottom w:color="c7cdd1" w:space="0" w:sz="6" w:val="single"/>
              <w:right w:color="c7cdd1" w:space="0" w:sz="6" w:val="single"/>
            </w:tcBorders>
            <w:shd w:fill="f5f5f5" w:val="clear"/>
            <w:tcMar>
              <w:top w:w="100.0" w:type="dxa"/>
              <w:left w:w="160.0" w:type="dxa"/>
              <w:bottom w:w="100.0" w:type="dxa"/>
              <w:right w:w="160.0" w:type="dxa"/>
            </w:tcMar>
            <w:vAlign w:val="top"/>
          </w:tcPr>
          <w:p w:rsidR="00000000" w:rsidDel="00000000" w:rsidP="00000000" w:rsidRDefault="00000000" w:rsidRPr="00000000" w14:paraId="00000002">
            <w:pPr>
              <w:jc w:val="center"/>
              <w:rPr>
                <w:color w:val="2d3b45"/>
                <w:sz w:val="24"/>
                <w:szCs w:val="24"/>
              </w:rPr>
            </w:pPr>
            <w:r w:rsidDel="00000000" w:rsidR="00000000" w:rsidRPr="00000000">
              <w:rPr>
                <w:b w:val="1"/>
                <w:color w:val="2d3b45"/>
                <w:sz w:val="24"/>
                <w:szCs w:val="24"/>
                <w:rtl w:val="0"/>
              </w:rPr>
              <w:t xml:space="preserve">Criteria</w:t>
            </w:r>
            <w:r w:rsidDel="00000000" w:rsidR="00000000" w:rsidRPr="00000000">
              <w:rPr>
                <w:rtl w:val="0"/>
              </w:rPr>
            </w:r>
          </w:p>
        </w:tc>
        <w:tc>
          <w:tcPr>
            <w:tcBorders>
              <w:top w:color="c7cdd1" w:space="0" w:sz="6" w:val="single"/>
              <w:left w:color="c7cdd1" w:space="0" w:sz="6" w:val="single"/>
              <w:bottom w:color="c7cdd1" w:space="0" w:sz="6" w:val="single"/>
              <w:right w:color="c7cdd1" w:space="0" w:sz="6" w:val="single"/>
            </w:tcBorders>
            <w:shd w:fill="f5f5f5" w:val="clear"/>
            <w:tcMar>
              <w:top w:w="100.0" w:type="dxa"/>
              <w:left w:w="160.0" w:type="dxa"/>
              <w:bottom w:w="100.0" w:type="dxa"/>
              <w:right w:w="160.0" w:type="dxa"/>
            </w:tcMar>
            <w:vAlign w:val="top"/>
          </w:tcPr>
          <w:p w:rsidR="00000000" w:rsidDel="00000000" w:rsidP="00000000" w:rsidRDefault="00000000" w:rsidRPr="00000000" w14:paraId="00000003">
            <w:pPr>
              <w:jc w:val="center"/>
              <w:rPr>
                <w:color w:val="2d3b45"/>
                <w:sz w:val="24"/>
                <w:szCs w:val="24"/>
              </w:rPr>
            </w:pPr>
            <w:r w:rsidDel="00000000" w:rsidR="00000000" w:rsidRPr="00000000">
              <w:rPr>
                <w:b w:val="1"/>
                <w:color w:val="2d3b45"/>
                <w:sz w:val="24"/>
                <w:szCs w:val="24"/>
                <w:rtl w:val="0"/>
              </w:rPr>
              <w:t xml:space="preserve">Ratings</w:t>
            </w:r>
            <w:r w:rsidDel="00000000" w:rsidR="00000000" w:rsidRPr="00000000">
              <w:rPr>
                <w:rtl w:val="0"/>
              </w:rPr>
            </w:r>
          </w:p>
        </w:tc>
        <w:tc>
          <w:tcPr>
            <w:tcBorders>
              <w:top w:color="c7cdd1" w:space="0" w:sz="6" w:val="single"/>
              <w:left w:color="c7cdd1" w:space="0" w:sz="6" w:val="single"/>
              <w:bottom w:color="c7cdd1" w:space="0" w:sz="6" w:val="single"/>
              <w:right w:color="c7cdd1" w:space="0" w:sz="6" w:val="single"/>
            </w:tcBorders>
            <w:shd w:fill="f5f5f5" w:val="clear"/>
            <w:tcMar>
              <w:top w:w="100.0" w:type="dxa"/>
              <w:left w:w="160.0" w:type="dxa"/>
              <w:bottom w:w="100.0" w:type="dxa"/>
              <w:right w:w="160.0" w:type="dxa"/>
            </w:tcMar>
            <w:vAlign w:val="top"/>
          </w:tcPr>
          <w:p w:rsidR="00000000" w:rsidDel="00000000" w:rsidP="00000000" w:rsidRDefault="00000000" w:rsidRPr="00000000" w14:paraId="00000004">
            <w:pPr>
              <w:jc w:val="center"/>
              <w:rPr>
                <w:color w:val="2d3b45"/>
                <w:sz w:val="24"/>
                <w:szCs w:val="24"/>
              </w:rPr>
            </w:pPr>
            <w:r w:rsidDel="00000000" w:rsidR="00000000" w:rsidRPr="00000000">
              <w:rPr>
                <w:b w:val="1"/>
                <w:color w:val="2d3b45"/>
                <w:sz w:val="24"/>
                <w:szCs w:val="24"/>
                <w:rtl w:val="0"/>
              </w:rPr>
              <w:t xml:space="preserve">Pts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color w:val="2d3b45"/>
                <w:sz w:val="24"/>
                <w:szCs w:val="24"/>
              </w:rPr>
            </w:pPr>
            <w:r w:rsidDel="00000000" w:rsidR="00000000" w:rsidRPr="00000000">
              <w:rPr>
                <w:rtl w:val="0"/>
              </w:rPr>
            </w:r>
          </w:p>
        </w:tc>
      </w:tr>
      <w:tr>
        <w:trPr>
          <w:cantSplit w:val="0"/>
          <w:trHeight w:val="5805" w:hRule="atLeast"/>
          <w:tblHeader w:val="0"/>
        </w:trPr>
        <w:tc>
          <w:tcPr>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06">
            <w:pPr>
              <w:spacing w:after="0" w:before="0" w:lineRule="auto"/>
              <w:ind w:left="-20" w:right="-20" w:firstLine="0"/>
              <w:rPr>
                <w:color w:val="2d3b45"/>
                <w:sz w:val="24"/>
                <w:szCs w:val="24"/>
              </w:rPr>
            </w:pPr>
            <w:r w:rsidDel="00000000" w:rsidR="00000000" w:rsidRPr="00000000">
              <w:rPr>
                <w:color w:val="2d3b45"/>
                <w:sz w:val="24"/>
                <w:szCs w:val="24"/>
                <w:rtl w:val="0"/>
              </w:rPr>
              <w:t xml:space="preserve">This criterion is linked to a Learning Outcome</w:t>
            </w:r>
          </w:p>
          <w:p w:rsidR="00000000" w:rsidDel="00000000" w:rsidP="00000000" w:rsidRDefault="00000000" w:rsidRPr="00000000" w14:paraId="00000007">
            <w:pPr>
              <w:rPr>
                <w:color w:val="2d3b45"/>
                <w:sz w:val="24"/>
                <w:szCs w:val="24"/>
              </w:rPr>
            </w:pPr>
            <w:r w:rsidDel="00000000" w:rsidR="00000000" w:rsidRPr="00000000">
              <w:rPr>
                <w:color w:val="2d3b45"/>
                <w:sz w:val="24"/>
                <w:szCs w:val="24"/>
                <w:rtl w:val="0"/>
              </w:rPr>
              <w:t xml:space="preserve">Content reflection and connections</w:t>
            </w:r>
          </w:p>
        </w:tc>
        <w:tc>
          <w:tcPr>
            <w:tcBorders>
              <w:top w:color="c7cdd1" w:space="0" w:sz="6" w:val="single"/>
              <w:left w:color="c7cdd1" w:space="0" w:sz="6" w:val="single"/>
              <w:bottom w:color="c7cdd1" w:space="0" w:sz="6" w:val="single"/>
              <w:right w:color="c7cdd1" w:space="0" w:sz="6" w:val="single"/>
            </w:tcBorders>
            <w:tcMar>
              <w:top w:w="0.0" w:type="dxa"/>
              <w:left w:w="0.0" w:type="dxa"/>
              <w:bottom w:w="0.0" w:type="dxa"/>
              <w:right w:w="0.0" w:type="dxa"/>
            </w:tcMar>
            <w:vAlign w:val="top"/>
          </w:tcPr>
          <w:p w:rsidR="00000000" w:rsidDel="00000000" w:rsidP="00000000" w:rsidRDefault="00000000" w:rsidRPr="00000000" w14:paraId="00000008">
            <w:pPr>
              <w:rPr>
                <w:color w:val="2d3b45"/>
                <w:sz w:val="24"/>
                <w:szCs w:val="24"/>
              </w:rPr>
            </w:pPr>
            <w:r w:rsidDel="00000000" w:rsidR="00000000" w:rsidRPr="00000000">
              <w:rPr>
                <w:rtl w:val="0"/>
              </w:rPr>
            </w:r>
          </w:p>
          <w:tbl>
            <w:tblPr>
              <w:tblStyle w:val="Table2"/>
              <w:tblW w:w="6105.83165756966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2.3761190342739"/>
              <w:gridCol w:w="1382.2648215019276"/>
              <w:gridCol w:w="1292.765660397486"/>
              <w:gridCol w:w="2068.425056635978"/>
              <w:tblGridChange w:id="0">
                <w:tblGrid>
                  <w:gridCol w:w="1362.3761190342739"/>
                  <w:gridCol w:w="1382.2648215019276"/>
                  <w:gridCol w:w="1292.765660397486"/>
                  <w:gridCol w:w="2068.425056635978"/>
                </w:tblGrid>
              </w:tblGridChange>
            </w:tblGrid>
            <w:tr>
              <w:trPr>
                <w:cantSplit w:val="0"/>
                <w:trHeight w:val="5790" w:hRule="atLeast"/>
                <w:tblHeader w:val="0"/>
              </w:trPr>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09">
                  <w:pPr>
                    <w:ind w:left="-20" w:firstLine="0"/>
                    <w:rPr>
                      <w:b w:val="1"/>
                      <w:color w:val="2d3b45"/>
                      <w:sz w:val="20"/>
                      <w:szCs w:val="20"/>
                    </w:rPr>
                  </w:pPr>
                  <w:r w:rsidDel="00000000" w:rsidR="00000000" w:rsidRPr="00000000">
                    <w:rPr>
                      <w:b w:val="1"/>
                      <w:color w:val="2d3b45"/>
                      <w:sz w:val="20"/>
                      <w:szCs w:val="20"/>
                      <w:rtl w:val="0"/>
                    </w:rPr>
                    <w:t xml:space="preserve">4 to &gt;3.0 pts</w:t>
                  </w:r>
                </w:p>
                <w:p w:rsidR="00000000" w:rsidDel="00000000" w:rsidP="00000000" w:rsidRDefault="00000000" w:rsidRPr="00000000" w14:paraId="0000000A">
                  <w:pPr>
                    <w:ind w:left="-20" w:firstLine="0"/>
                    <w:rPr>
                      <w:b w:val="1"/>
                      <w:color w:val="2d3b45"/>
                      <w:sz w:val="20"/>
                      <w:szCs w:val="20"/>
                    </w:rPr>
                  </w:pPr>
                  <w:r w:rsidDel="00000000" w:rsidR="00000000" w:rsidRPr="00000000">
                    <w:rPr>
                      <w:b w:val="1"/>
                      <w:color w:val="2d3b45"/>
                      <w:sz w:val="20"/>
                      <w:szCs w:val="20"/>
                      <w:rtl w:val="0"/>
                    </w:rPr>
                    <w:t xml:space="preserve">Exemplary</w:t>
                  </w:r>
                </w:p>
                <w:p w:rsidR="00000000" w:rsidDel="00000000" w:rsidP="00000000" w:rsidRDefault="00000000" w:rsidRPr="00000000" w14:paraId="0000000B">
                  <w:pPr>
                    <w:ind w:left="-20" w:firstLine="0"/>
                    <w:rPr>
                      <w:color w:val="2d3b45"/>
                      <w:sz w:val="20"/>
                      <w:szCs w:val="20"/>
                    </w:rPr>
                  </w:pPr>
                  <w:r w:rsidDel="00000000" w:rsidR="00000000" w:rsidRPr="00000000">
                    <w:rPr>
                      <w:color w:val="2d3b45"/>
                      <w:sz w:val="20"/>
                      <w:szCs w:val="20"/>
                      <w:rtl w:val="0"/>
                    </w:rPr>
                    <w:t xml:space="preserve">Reflection demonstrates in- depth synthesis, analysis, and evaluation of thoughtfully selected aspects or ideas from course content. Insightful and relevant connections made through contextual explanations, inferences, and examples.</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0C">
                  <w:pPr>
                    <w:ind w:left="-20" w:firstLine="0"/>
                    <w:rPr>
                      <w:b w:val="1"/>
                      <w:color w:val="2d3b45"/>
                      <w:sz w:val="20"/>
                      <w:szCs w:val="20"/>
                    </w:rPr>
                  </w:pPr>
                  <w:r w:rsidDel="00000000" w:rsidR="00000000" w:rsidRPr="00000000">
                    <w:rPr>
                      <w:b w:val="1"/>
                      <w:color w:val="2d3b45"/>
                      <w:sz w:val="20"/>
                      <w:szCs w:val="20"/>
                      <w:rtl w:val="0"/>
                    </w:rPr>
                    <w:t xml:space="preserve">3 to &gt;2.0 pts</w:t>
                  </w:r>
                </w:p>
                <w:p w:rsidR="00000000" w:rsidDel="00000000" w:rsidP="00000000" w:rsidRDefault="00000000" w:rsidRPr="00000000" w14:paraId="0000000D">
                  <w:pPr>
                    <w:ind w:left="-20" w:firstLine="0"/>
                    <w:rPr>
                      <w:b w:val="1"/>
                      <w:color w:val="2d3b45"/>
                      <w:sz w:val="20"/>
                      <w:szCs w:val="20"/>
                    </w:rPr>
                  </w:pPr>
                  <w:r w:rsidDel="00000000" w:rsidR="00000000" w:rsidRPr="00000000">
                    <w:rPr>
                      <w:b w:val="1"/>
                      <w:color w:val="2d3b45"/>
                      <w:sz w:val="20"/>
                      <w:szCs w:val="20"/>
                      <w:rtl w:val="0"/>
                    </w:rPr>
                    <w:t xml:space="preserve">Accomplished</w:t>
                  </w:r>
                </w:p>
                <w:p w:rsidR="00000000" w:rsidDel="00000000" w:rsidP="00000000" w:rsidRDefault="00000000" w:rsidRPr="00000000" w14:paraId="0000000E">
                  <w:pPr>
                    <w:ind w:left="-20" w:firstLine="0"/>
                    <w:rPr>
                      <w:color w:val="2d3b45"/>
                      <w:sz w:val="20"/>
                      <w:szCs w:val="20"/>
                    </w:rPr>
                  </w:pPr>
                  <w:r w:rsidDel="00000000" w:rsidR="00000000" w:rsidRPr="00000000">
                    <w:rPr>
                      <w:color w:val="2d3b45"/>
                      <w:sz w:val="20"/>
                      <w:szCs w:val="20"/>
                      <w:rtl w:val="0"/>
                    </w:rPr>
                    <w:t xml:space="preserve">Reflection demonstrates some degree of synthesis of appropriate aspects or ideas from course content. General connections made through contextual references and examples.</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0F">
                  <w:pPr>
                    <w:ind w:left="-20" w:firstLine="0"/>
                    <w:rPr>
                      <w:b w:val="1"/>
                      <w:color w:val="2d3b45"/>
                      <w:sz w:val="20"/>
                      <w:szCs w:val="20"/>
                    </w:rPr>
                  </w:pPr>
                  <w:r w:rsidDel="00000000" w:rsidR="00000000" w:rsidRPr="00000000">
                    <w:rPr>
                      <w:b w:val="1"/>
                      <w:color w:val="2d3b45"/>
                      <w:sz w:val="20"/>
                      <w:szCs w:val="20"/>
                      <w:rtl w:val="0"/>
                    </w:rPr>
                    <w:t xml:space="preserve">2 to &gt;1.0 pts</w:t>
                  </w:r>
                </w:p>
                <w:p w:rsidR="00000000" w:rsidDel="00000000" w:rsidP="00000000" w:rsidRDefault="00000000" w:rsidRPr="00000000" w14:paraId="00000010">
                  <w:pPr>
                    <w:ind w:left="-20" w:firstLine="0"/>
                    <w:rPr>
                      <w:b w:val="1"/>
                      <w:color w:val="2d3b45"/>
                      <w:sz w:val="20"/>
                      <w:szCs w:val="20"/>
                    </w:rPr>
                  </w:pPr>
                  <w:r w:rsidDel="00000000" w:rsidR="00000000" w:rsidRPr="00000000">
                    <w:rPr>
                      <w:b w:val="1"/>
                      <w:color w:val="2d3b45"/>
                      <w:sz w:val="20"/>
                      <w:szCs w:val="20"/>
                      <w:rtl w:val="0"/>
                    </w:rPr>
                    <w:t xml:space="preserve">Developing</w:t>
                  </w:r>
                </w:p>
                <w:p w:rsidR="00000000" w:rsidDel="00000000" w:rsidP="00000000" w:rsidRDefault="00000000" w:rsidRPr="00000000" w14:paraId="00000011">
                  <w:pPr>
                    <w:ind w:left="-20" w:firstLine="0"/>
                    <w:rPr>
                      <w:color w:val="2d3b45"/>
                      <w:sz w:val="20"/>
                      <w:szCs w:val="20"/>
                    </w:rPr>
                  </w:pPr>
                  <w:r w:rsidDel="00000000" w:rsidR="00000000" w:rsidRPr="00000000">
                    <w:rPr>
                      <w:color w:val="2d3b45"/>
                      <w:sz w:val="20"/>
                      <w:szCs w:val="20"/>
                      <w:rtl w:val="0"/>
                    </w:rPr>
                    <w:t xml:space="preserve">Reflection demonstrates limited synthesis, restating some general ideas or issues from the course content. Minimal connections made through explanations, inferences, and/or examples.</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12">
                  <w:pPr>
                    <w:ind w:left="-20" w:firstLine="0"/>
                    <w:rPr>
                      <w:b w:val="1"/>
                      <w:color w:val="2d3b45"/>
                      <w:sz w:val="20"/>
                      <w:szCs w:val="20"/>
                    </w:rPr>
                  </w:pPr>
                  <w:r w:rsidDel="00000000" w:rsidR="00000000" w:rsidRPr="00000000">
                    <w:rPr>
                      <w:b w:val="1"/>
                      <w:color w:val="2d3b45"/>
                      <w:sz w:val="20"/>
                      <w:szCs w:val="20"/>
                      <w:rtl w:val="0"/>
                    </w:rPr>
                    <w:t xml:space="preserve">1 to &gt;0 pts</w:t>
                  </w:r>
                </w:p>
                <w:p w:rsidR="00000000" w:rsidDel="00000000" w:rsidP="00000000" w:rsidRDefault="00000000" w:rsidRPr="00000000" w14:paraId="00000013">
                  <w:pPr>
                    <w:ind w:left="-20" w:firstLine="0"/>
                    <w:rPr>
                      <w:b w:val="1"/>
                      <w:color w:val="2d3b45"/>
                      <w:sz w:val="20"/>
                      <w:szCs w:val="20"/>
                    </w:rPr>
                  </w:pPr>
                  <w:r w:rsidDel="00000000" w:rsidR="00000000" w:rsidRPr="00000000">
                    <w:rPr>
                      <w:b w:val="1"/>
                      <w:color w:val="2d3b45"/>
                      <w:sz w:val="20"/>
                      <w:szCs w:val="20"/>
                      <w:rtl w:val="0"/>
                    </w:rPr>
                    <w:t xml:space="preserve">Unsatisfactory/Beginning</w:t>
                  </w:r>
                </w:p>
                <w:p w:rsidR="00000000" w:rsidDel="00000000" w:rsidP="00000000" w:rsidRDefault="00000000" w:rsidRPr="00000000" w14:paraId="00000014">
                  <w:pPr>
                    <w:ind w:left="-20" w:firstLine="0"/>
                    <w:rPr>
                      <w:color w:val="2d3b45"/>
                      <w:sz w:val="20"/>
                      <w:szCs w:val="20"/>
                    </w:rPr>
                  </w:pPr>
                  <w:r w:rsidDel="00000000" w:rsidR="00000000" w:rsidRPr="00000000">
                    <w:rPr>
                      <w:color w:val="2d3b45"/>
                      <w:sz w:val="20"/>
                      <w:szCs w:val="20"/>
                      <w:rtl w:val="0"/>
                    </w:rPr>
                    <w:t xml:space="preserve">Reflection demonstrates last minute writing with no synthesis of course content to any other aspect of the learning process. Superficial connections are made with course content.</w:t>
                  </w:r>
                </w:p>
              </w:tc>
            </w:tr>
          </w:tbl>
          <w:p w:rsidR="00000000" w:rsidDel="00000000" w:rsidP="00000000" w:rsidRDefault="00000000" w:rsidRPr="00000000" w14:paraId="00000015">
            <w:pPr>
              <w:rPr>
                <w:color w:val="2d3b45"/>
                <w:sz w:val="24"/>
                <w:szCs w:val="24"/>
              </w:rPr>
            </w:pPr>
            <w:r w:rsidDel="00000000" w:rsidR="00000000" w:rsidRPr="00000000">
              <w:rPr>
                <w:rtl w:val="0"/>
              </w:rPr>
            </w:r>
          </w:p>
        </w:tc>
        <w:tc>
          <w:tcPr>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color w:val="2d3b45"/>
                <w:sz w:val="24"/>
                <w:szCs w:val="24"/>
                <w:rtl w:val="0"/>
              </w:rPr>
              <w:t xml:space="preserve">4 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rtl w:val="0"/>
              </w:rPr>
            </w:r>
          </w:p>
        </w:tc>
      </w:tr>
      <w:tr>
        <w:trPr>
          <w:cantSplit w:val="0"/>
          <w:trHeight w:val="8805" w:hRule="atLeast"/>
          <w:tblHeader w:val="0"/>
        </w:trPr>
        <w:tc>
          <w:tcPr>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18">
            <w:pPr>
              <w:spacing w:after="0" w:before="0" w:lineRule="auto"/>
              <w:ind w:left="-20" w:right="-20" w:firstLine="0"/>
              <w:rPr>
                <w:color w:val="2d3b45"/>
                <w:sz w:val="24"/>
                <w:szCs w:val="24"/>
              </w:rPr>
            </w:pPr>
            <w:r w:rsidDel="00000000" w:rsidR="00000000" w:rsidRPr="00000000">
              <w:rPr>
                <w:color w:val="2d3b45"/>
                <w:sz w:val="24"/>
                <w:szCs w:val="24"/>
                <w:rtl w:val="0"/>
              </w:rPr>
              <w:t xml:space="preserve">This criterion is linked to a Learning Outcome</w:t>
            </w:r>
          </w:p>
          <w:p w:rsidR="00000000" w:rsidDel="00000000" w:rsidP="00000000" w:rsidRDefault="00000000" w:rsidRPr="00000000" w14:paraId="00000019">
            <w:pPr>
              <w:rPr>
                <w:color w:val="2d3b45"/>
                <w:sz w:val="24"/>
                <w:szCs w:val="24"/>
              </w:rPr>
            </w:pPr>
            <w:r w:rsidDel="00000000" w:rsidR="00000000" w:rsidRPr="00000000">
              <w:rPr>
                <w:color w:val="2d3b45"/>
                <w:sz w:val="24"/>
                <w:szCs w:val="24"/>
                <w:rtl w:val="0"/>
              </w:rPr>
              <w:t xml:space="preserve">Personal Growth and Self-Disclosure</w:t>
            </w:r>
          </w:p>
        </w:tc>
        <w:tc>
          <w:tcPr>
            <w:tcBorders>
              <w:top w:color="c7cdd1" w:space="0" w:sz="6" w:val="single"/>
              <w:left w:color="c7cdd1" w:space="0" w:sz="6" w:val="single"/>
              <w:bottom w:color="c7cdd1" w:space="0" w:sz="6" w:val="single"/>
              <w:right w:color="c7cdd1" w:space="0" w:sz="6" w:val="single"/>
            </w:tcBorders>
            <w:tcMar>
              <w:top w:w="0.0" w:type="dxa"/>
              <w:left w:w="0.0" w:type="dxa"/>
              <w:bottom w:w="0.0" w:type="dxa"/>
              <w:right w:w="0.0" w:type="dxa"/>
            </w:tcMar>
            <w:vAlign w:val="top"/>
          </w:tcPr>
          <w:p w:rsidR="00000000" w:rsidDel="00000000" w:rsidP="00000000" w:rsidRDefault="00000000" w:rsidRPr="00000000" w14:paraId="0000001A">
            <w:pPr>
              <w:rPr>
                <w:color w:val="2d3b45"/>
                <w:sz w:val="24"/>
                <w:szCs w:val="24"/>
              </w:rPr>
            </w:pPr>
            <w:r w:rsidDel="00000000" w:rsidR="00000000" w:rsidRPr="00000000">
              <w:rPr>
                <w:rtl w:val="0"/>
              </w:rPr>
            </w:r>
          </w:p>
          <w:tbl>
            <w:tblPr>
              <w:tblStyle w:val="Table3"/>
              <w:tblW w:w="4967.456263785491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08.3737917566978"/>
              <w:gridCol w:w="1148.8253899959932"/>
              <w:gridCol w:w="1076.0125131652612"/>
              <w:gridCol w:w="1634.2445688675393"/>
              <w:tblGridChange w:id="0">
                <w:tblGrid>
                  <w:gridCol w:w="1108.3737917566978"/>
                  <w:gridCol w:w="1148.8253899959932"/>
                  <w:gridCol w:w="1076.0125131652612"/>
                  <w:gridCol w:w="1634.2445688675393"/>
                </w:tblGrid>
              </w:tblGridChange>
            </w:tblGrid>
            <w:tr>
              <w:trPr>
                <w:cantSplit w:val="0"/>
                <w:trHeight w:val="8790" w:hRule="atLeast"/>
                <w:tblHeader w:val="0"/>
              </w:trPr>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1B">
                  <w:pPr>
                    <w:ind w:left="-20" w:firstLine="0"/>
                    <w:rPr>
                      <w:b w:val="1"/>
                      <w:color w:val="2d3b45"/>
                      <w:sz w:val="20"/>
                      <w:szCs w:val="20"/>
                    </w:rPr>
                  </w:pPr>
                  <w:r w:rsidDel="00000000" w:rsidR="00000000" w:rsidRPr="00000000">
                    <w:rPr>
                      <w:b w:val="1"/>
                      <w:color w:val="2d3b45"/>
                      <w:sz w:val="20"/>
                      <w:szCs w:val="20"/>
                      <w:rtl w:val="0"/>
                    </w:rPr>
                    <w:t xml:space="preserve">3 to &gt;2.0 pts</w:t>
                  </w:r>
                </w:p>
                <w:p w:rsidR="00000000" w:rsidDel="00000000" w:rsidP="00000000" w:rsidRDefault="00000000" w:rsidRPr="00000000" w14:paraId="0000001C">
                  <w:pPr>
                    <w:ind w:left="-20" w:firstLine="0"/>
                    <w:rPr>
                      <w:b w:val="1"/>
                      <w:color w:val="2d3b45"/>
                      <w:sz w:val="20"/>
                      <w:szCs w:val="20"/>
                    </w:rPr>
                  </w:pPr>
                  <w:r w:rsidDel="00000000" w:rsidR="00000000" w:rsidRPr="00000000">
                    <w:rPr>
                      <w:b w:val="1"/>
                      <w:color w:val="2d3b45"/>
                      <w:sz w:val="20"/>
                      <w:szCs w:val="20"/>
                      <w:rtl w:val="0"/>
                    </w:rPr>
                    <w:t xml:space="preserve">Exemplary</w:t>
                  </w:r>
                </w:p>
                <w:p w:rsidR="00000000" w:rsidDel="00000000" w:rsidP="00000000" w:rsidRDefault="00000000" w:rsidRPr="00000000" w14:paraId="0000001D">
                  <w:pPr>
                    <w:ind w:left="-20" w:firstLine="0"/>
                    <w:rPr>
                      <w:color w:val="2d3b45"/>
                      <w:sz w:val="20"/>
                      <w:szCs w:val="20"/>
                    </w:rPr>
                  </w:pPr>
                  <w:r w:rsidDel="00000000" w:rsidR="00000000" w:rsidRPr="00000000">
                    <w:rPr>
                      <w:color w:val="2d3b45"/>
                      <w:sz w:val="20"/>
                      <w:szCs w:val="20"/>
                      <w:rtl w:val="0"/>
                    </w:rPr>
                    <w:t xml:space="preserve">Reflection demonstrates understanding of concepts by examining openly his or her own experiences in the past as they related to the content. Student risks asking probing questions about self and seeks to answer these. Demonstrates significant personal growth and awareness of deeper meaning through inferences made, examples, well developed insights, and substantial depth in perceptions and challenges</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1E">
                  <w:pPr>
                    <w:ind w:left="-20" w:firstLine="0"/>
                    <w:rPr>
                      <w:b w:val="1"/>
                      <w:color w:val="2d3b45"/>
                      <w:sz w:val="20"/>
                      <w:szCs w:val="20"/>
                    </w:rPr>
                  </w:pPr>
                  <w:r w:rsidDel="00000000" w:rsidR="00000000" w:rsidRPr="00000000">
                    <w:rPr>
                      <w:b w:val="1"/>
                      <w:color w:val="2d3b45"/>
                      <w:sz w:val="20"/>
                      <w:szCs w:val="20"/>
                      <w:rtl w:val="0"/>
                    </w:rPr>
                    <w:t xml:space="preserve">2 to &gt;1.0 pts</w:t>
                  </w:r>
                </w:p>
                <w:p w:rsidR="00000000" w:rsidDel="00000000" w:rsidP="00000000" w:rsidRDefault="00000000" w:rsidRPr="00000000" w14:paraId="0000001F">
                  <w:pPr>
                    <w:ind w:left="-20" w:firstLine="0"/>
                    <w:rPr>
                      <w:b w:val="1"/>
                      <w:color w:val="2d3b45"/>
                      <w:sz w:val="20"/>
                      <w:szCs w:val="20"/>
                    </w:rPr>
                  </w:pPr>
                  <w:r w:rsidDel="00000000" w:rsidR="00000000" w:rsidRPr="00000000">
                    <w:rPr>
                      <w:b w:val="1"/>
                      <w:color w:val="2d3b45"/>
                      <w:sz w:val="20"/>
                      <w:szCs w:val="20"/>
                      <w:rtl w:val="0"/>
                    </w:rPr>
                    <w:t xml:space="preserve">Accomplished</w:t>
                  </w:r>
                </w:p>
                <w:p w:rsidR="00000000" w:rsidDel="00000000" w:rsidP="00000000" w:rsidRDefault="00000000" w:rsidRPr="00000000" w14:paraId="00000020">
                  <w:pPr>
                    <w:ind w:left="-20" w:firstLine="0"/>
                    <w:rPr>
                      <w:color w:val="2d3b45"/>
                      <w:sz w:val="20"/>
                      <w:szCs w:val="20"/>
                    </w:rPr>
                  </w:pPr>
                  <w:r w:rsidDel="00000000" w:rsidR="00000000" w:rsidRPr="00000000">
                    <w:rPr>
                      <w:color w:val="2d3b45"/>
                      <w:sz w:val="20"/>
                      <w:szCs w:val="20"/>
                      <w:rtl w:val="0"/>
                    </w:rPr>
                    <w:t xml:space="preserve">Reflection demonstrates understand concepts by examining somewhat cautiously his or her own experiences in the past as they relate to the content. Student asks some probing questions about self, but does not engage in seeking to answer these. Demonstrates satisfactory personal growth and awareness through some inferences made, examples, insights, and challenges.</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21">
                  <w:pPr>
                    <w:ind w:left="-20" w:firstLine="0"/>
                    <w:rPr>
                      <w:b w:val="1"/>
                      <w:color w:val="2d3b45"/>
                      <w:sz w:val="20"/>
                      <w:szCs w:val="20"/>
                    </w:rPr>
                  </w:pPr>
                  <w:r w:rsidDel="00000000" w:rsidR="00000000" w:rsidRPr="00000000">
                    <w:rPr>
                      <w:b w:val="1"/>
                      <w:color w:val="2d3b45"/>
                      <w:sz w:val="20"/>
                      <w:szCs w:val="20"/>
                      <w:rtl w:val="0"/>
                    </w:rPr>
                    <w:t xml:space="preserve">1 to &gt;0.0 pts</w:t>
                  </w:r>
                </w:p>
                <w:p w:rsidR="00000000" w:rsidDel="00000000" w:rsidP="00000000" w:rsidRDefault="00000000" w:rsidRPr="00000000" w14:paraId="00000022">
                  <w:pPr>
                    <w:ind w:left="-20" w:firstLine="0"/>
                    <w:rPr>
                      <w:b w:val="1"/>
                      <w:color w:val="2d3b45"/>
                      <w:sz w:val="20"/>
                      <w:szCs w:val="20"/>
                    </w:rPr>
                  </w:pPr>
                  <w:r w:rsidDel="00000000" w:rsidR="00000000" w:rsidRPr="00000000">
                    <w:rPr>
                      <w:b w:val="1"/>
                      <w:color w:val="2d3b45"/>
                      <w:sz w:val="20"/>
                      <w:szCs w:val="20"/>
                      <w:rtl w:val="0"/>
                    </w:rPr>
                    <w:t xml:space="preserve">Developing</w:t>
                  </w:r>
                </w:p>
                <w:p w:rsidR="00000000" w:rsidDel="00000000" w:rsidP="00000000" w:rsidRDefault="00000000" w:rsidRPr="00000000" w14:paraId="00000023">
                  <w:pPr>
                    <w:ind w:left="-20" w:firstLine="0"/>
                    <w:rPr>
                      <w:color w:val="2d3b45"/>
                      <w:sz w:val="20"/>
                      <w:szCs w:val="20"/>
                    </w:rPr>
                  </w:pPr>
                  <w:r w:rsidDel="00000000" w:rsidR="00000000" w:rsidRPr="00000000">
                    <w:rPr>
                      <w:color w:val="2d3b45"/>
                      <w:sz w:val="20"/>
                      <w:szCs w:val="20"/>
                      <w:rtl w:val="0"/>
                    </w:rPr>
                    <w:t xml:space="preserve">Reflection demonstrates little self-disclosure and minimal risk in connecting concepts from course to personal experiences. Self- disclosure tends to be superficial and factual, without self-reflection. Demonstrates less than adequate personal growth and awareness through few or simplistic inferences made, examples, insights, and/or challenges that are not well developed.</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24">
                  <w:pPr>
                    <w:ind w:left="-20" w:firstLine="0"/>
                    <w:rPr>
                      <w:b w:val="1"/>
                      <w:color w:val="2d3b45"/>
                      <w:sz w:val="20"/>
                      <w:szCs w:val="20"/>
                    </w:rPr>
                  </w:pPr>
                  <w:r w:rsidDel="00000000" w:rsidR="00000000" w:rsidRPr="00000000">
                    <w:rPr>
                      <w:b w:val="1"/>
                      <w:color w:val="2d3b45"/>
                      <w:sz w:val="20"/>
                      <w:szCs w:val="20"/>
                      <w:rtl w:val="0"/>
                    </w:rPr>
                    <w:t xml:space="preserve">0 pts</w:t>
                  </w:r>
                </w:p>
                <w:p w:rsidR="00000000" w:rsidDel="00000000" w:rsidP="00000000" w:rsidRDefault="00000000" w:rsidRPr="00000000" w14:paraId="00000025">
                  <w:pPr>
                    <w:ind w:left="-20" w:firstLine="0"/>
                    <w:rPr>
                      <w:b w:val="1"/>
                      <w:color w:val="2d3b45"/>
                      <w:sz w:val="20"/>
                      <w:szCs w:val="20"/>
                    </w:rPr>
                  </w:pPr>
                  <w:r w:rsidDel="00000000" w:rsidR="00000000" w:rsidRPr="00000000">
                    <w:rPr>
                      <w:b w:val="1"/>
                      <w:color w:val="2d3b45"/>
                      <w:sz w:val="20"/>
                      <w:szCs w:val="20"/>
                      <w:rtl w:val="0"/>
                    </w:rPr>
                    <w:t xml:space="preserve">Unsatisfactory/Beginning</w:t>
                  </w:r>
                </w:p>
                <w:p w:rsidR="00000000" w:rsidDel="00000000" w:rsidP="00000000" w:rsidRDefault="00000000" w:rsidRPr="00000000" w14:paraId="00000026">
                  <w:pPr>
                    <w:ind w:left="-20" w:firstLine="0"/>
                    <w:rPr>
                      <w:color w:val="2d3b45"/>
                      <w:sz w:val="20"/>
                      <w:szCs w:val="20"/>
                    </w:rPr>
                  </w:pPr>
                  <w:r w:rsidDel="00000000" w:rsidR="00000000" w:rsidRPr="00000000">
                    <w:rPr>
                      <w:color w:val="2d3b45"/>
                      <w:sz w:val="20"/>
                      <w:szCs w:val="20"/>
                      <w:rtl w:val="0"/>
                    </w:rPr>
                    <w:t xml:space="preserve">Reflection demonstrates inadequate evidence of reflection on own work. Personal growth and awareness are not evident and/or demonstrates a neutral experience with negligible personal impact. Lacks enough inferences, examples, personal insights.</w:t>
                  </w:r>
                </w:p>
              </w:tc>
            </w:tr>
          </w:tbl>
          <w:p w:rsidR="00000000" w:rsidDel="00000000" w:rsidP="00000000" w:rsidRDefault="00000000" w:rsidRPr="00000000" w14:paraId="00000027">
            <w:pPr>
              <w:rPr>
                <w:color w:val="2d3b45"/>
                <w:sz w:val="24"/>
                <w:szCs w:val="24"/>
              </w:rPr>
            </w:pPr>
            <w:r w:rsidDel="00000000" w:rsidR="00000000" w:rsidRPr="00000000">
              <w:rPr>
                <w:rtl w:val="0"/>
              </w:rPr>
            </w:r>
          </w:p>
        </w:tc>
        <w:tc>
          <w:tcPr>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color w:val="2d3b45"/>
                <w:sz w:val="24"/>
                <w:szCs w:val="24"/>
                <w:rtl w:val="0"/>
              </w:rPr>
              <w:t xml:space="preserve">3 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rtl w:val="0"/>
              </w:rPr>
            </w:r>
          </w:p>
        </w:tc>
      </w:tr>
      <w:tr>
        <w:trPr>
          <w:cantSplit w:val="0"/>
          <w:trHeight w:val="4605" w:hRule="atLeast"/>
          <w:tblHeader w:val="0"/>
        </w:trPr>
        <w:tc>
          <w:tcPr>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2A">
            <w:pPr>
              <w:spacing w:after="0" w:before="0" w:lineRule="auto"/>
              <w:ind w:left="-20" w:right="-20" w:firstLine="0"/>
              <w:rPr>
                <w:color w:val="2d3b45"/>
                <w:sz w:val="24"/>
                <w:szCs w:val="24"/>
              </w:rPr>
            </w:pPr>
            <w:r w:rsidDel="00000000" w:rsidR="00000000" w:rsidRPr="00000000">
              <w:rPr>
                <w:color w:val="2d3b45"/>
                <w:sz w:val="24"/>
                <w:szCs w:val="24"/>
                <w:rtl w:val="0"/>
              </w:rPr>
              <w:t xml:space="preserve">This criterion is linked to a Learning Outcome</w:t>
            </w:r>
          </w:p>
          <w:p w:rsidR="00000000" w:rsidDel="00000000" w:rsidP="00000000" w:rsidRDefault="00000000" w:rsidRPr="00000000" w14:paraId="0000002B">
            <w:pPr>
              <w:rPr>
                <w:color w:val="2d3b45"/>
                <w:sz w:val="24"/>
                <w:szCs w:val="24"/>
              </w:rPr>
            </w:pPr>
            <w:r w:rsidDel="00000000" w:rsidR="00000000" w:rsidRPr="00000000">
              <w:rPr>
                <w:color w:val="2d3b45"/>
                <w:sz w:val="24"/>
                <w:szCs w:val="24"/>
                <w:rtl w:val="0"/>
              </w:rPr>
              <w:t xml:space="preserve">Writing quality</w:t>
            </w:r>
          </w:p>
        </w:tc>
        <w:tc>
          <w:tcPr>
            <w:tcBorders>
              <w:top w:color="c7cdd1" w:space="0" w:sz="6" w:val="single"/>
              <w:left w:color="c7cdd1" w:space="0" w:sz="6" w:val="single"/>
              <w:bottom w:color="c7cdd1" w:space="0" w:sz="6" w:val="single"/>
              <w:right w:color="c7cdd1" w:space="0" w:sz="6" w:val="single"/>
            </w:tcBorders>
            <w:tcMar>
              <w:top w:w="0.0" w:type="dxa"/>
              <w:left w:w="0.0" w:type="dxa"/>
              <w:bottom w:w="0.0" w:type="dxa"/>
              <w:right w:w="0.0" w:type="dxa"/>
            </w:tcMar>
            <w:vAlign w:val="top"/>
          </w:tcPr>
          <w:p w:rsidR="00000000" w:rsidDel="00000000" w:rsidP="00000000" w:rsidRDefault="00000000" w:rsidRPr="00000000" w14:paraId="0000002C">
            <w:pPr>
              <w:rPr>
                <w:color w:val="2d3b45"/>
                <w:sz w:val="24"/>
                <w:szCs w:val="24"/>
              </w:rPr>
            </w:pPr>
            <w:r w:rsidDel="00000000" w:rsidR="00000000" w:rsidRPr="00000000">
              <w:rPr>
                <w:rtl w:val="0"/>
              </w:rPr>
            </w:r>
          </w:p>
          <w:tbl>
            <w:tblPr>
              <w:tblStyle w:val="Table4"/>
              <w:tblW w:w="4041.320350198366"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1.4736954849694"/>
              <w:gridCol w:w="934.637605420469"/>
              <w:gridCol w:w="835.9082809042222"/>
              <w:gridCol w:w="1349.3007683887051"/>
              <w:tblGridChange w:id="0">
                <w:tblGrid>
                  <w:gridCol w:w="921.4736954849694"/>
                  <w:gridCol w:w="934.637605420469"/>
                  <w:gridCol w:w="835.9082809042222"/>
                  <w:gridCol w:w="1349.3007683887051"/>
                </w:tblGrid>
              </w:tblGridChange>
            </w:tblGrid>
            <w:tr>
              <w:trPr>
                <w:cantSplit w:val="0"/>
                <w:trHeight w:val="4590" w:hRule="atLeast"/>
                <w:tblHeader w:val="0"/>
              </w:trPr>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2D">
                  <w:pPr>
                    <w:ind w:left="-20" w:firstLine="0"/>
                    <w:rPr>
                      <w:b w:val="1"/>
                      <w:color w:val="2d3b45"/>
                      <w:sz w:val="20"/>
                      <w:szCs w:val="20"/>
                    </w:rPr>
                  </w:pPr>
                  <w:r w:rsidDel="00000000" w:rsidR="00000000" w:rsidRPr="00000000">
                    <w:rPr>
                      <w:b w:val="1"/>
                      <w:color w:val="2d3b45"/>
                      <w:sz w:val="20"/>
                      <w:szCs w:val="20"/>
                      <w:rtl w:val="0"/>
                    </w:rPr>
                    <w:t xml:space="preserve">3 to &gt;2.0 pts</w:t>
                  </w:r>
                </w:p>
                <w:p w:rsidR="00000000" w:rsidDel="00000000" w:rsidP="00000000" w:rsidRDefault="00000000" w:rsidRPr="00000000" w14:paraId="0000002E">
                  <w:pPr>
                    <w:ind w:left="-20" w:firstLine="0"/>
                    <w:rPr>
                      <w:b w:val="1"/>
                      <w:color w:val="2d3b45"/>
                      <w:sz w:val="20"/>
                      <w:szCs w:val="20"/>
                    </w:rPr>
                  </w:pPr>
                  <w:r w:rsidDel="00000000" w:rsidR="00000000" w:rsidRPr="00000000">
                    <w:rPr>
                      <w:b w:val="1"/>
                      <w:color w:val="2d3b45"/>
                      <w:sz w:val="20"/>
                      <w:szCs w:val="20"/>
                      <w:rtl w:val="0"/>
                    </w:rPr>
                    <w:t xml:space="preserve">Exemplary</w:t>
                  </w:r>
                </w:p>
                <w:p w:rsidR="00000000" w:rsidDel="00000000" w:rsidP="00000000" w:rsidRDefault="00000000" w:rsidRPr="00000000" w14:paraId="0000002F">
                  <w:pPr>
                    <w:ind w:left="-20" w:firstLine="0"/>
                    <w:rPr>
                      <w:color w:val="2d3b45"/>
                      <w:sz w:val="20"/>
                      <w:szCs w:val="20"/>
                    </w:rPr>
                  </w:pPr>
                  <w:r w:rsidDel="00000000" w:rsidR="00000000" w:rsidRPr="00000000">
                    <w:rPr>
                      <w:color w:val="2d3b45"/>
                      <w:sz w:val="20"/>
                      <w:szCs w:val="20"/>
                      <w:rtl w:val="0"/>
                    </w:rPr>
                    <w:t xml:space="preserve">Well written and clearly organized using standard English, characterized by elements of a strong writing style and basically free from grammar, punctuation, usage, and spelling errors.</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30">
                  <w:pPr>
                    <w:ind w:left="-20" w:firstLine="0"/>
                    <w:rPr>
                      <w:b w:val="1"/>
                      <w:color w:val="2d3b45"/>
                      <w:sz w:val="20"/>
                      <w:szCs w:val="20"/>
                    </w:rPr>
                  </w:pPr>
                  <w:r w:rsidDel="00000000" w:rsidR="00000000" w:rsidRPr="00000000">
                    <w:rPr>
                      <w:b w:val="1"/>
                      <w:color w:val="2d3b45"/>
                      <w:sz w:val="20"/>
                      <w:szCs w:val="20"/>
                      <w:rtl w:val="0"/>
                    </w:rPr>
                    <w:t xml:space="preserve">2 to &gt;1.0 pts</w:t>
                  </w:r>
                </w:p>
                <w:p w:rsidR="00000000" w:rsidDel="00000000" w:rsidP="00000000" w:rsidRDefault="00000000" w:rsidRPr="00000000" w14:paraId="00000031">
                  <w:pPr>
                    <w:ind w:left="-20" w:firstLine="0"/>
                    <w:rPr>
                      <w:b w:val="1"/>
                      <w:color w:val="2d3b45"/>
                      <w:sz w:val="20"/>
                      <w:szCs w:val="20"/>
                    </w:rPr>
                  </w:pPr>
                  <w:r w:rsidDel="00000000" w:rsidR="00000000" w:rsidRPr="00000000">
                    <w:rPr>
                      <w:b w:val="1"/>
                      <w:color w:val="2d3b45"/>
                      <w:sz w:val="20"/>
                      <w:szCs w:val="20"/>
                      <w:rtl w:val="0"/>
                    </w:rPr>
                    <w:t xml:space="preserve">Accomplished</w:t>
                  </w:r>
                </w:p>
                <w:p w:rsidR="00000000" w:rsidDel="00000000" w:rsidP="00000000" w:rsidRDefault="00000000" w:rsidRPr="00000000" w14:paraId="00000032">
                  <w:pPr>
                    <w:ind w:left="-20" w:firstLine="0"/>
                    <w:rPr>
                      <w:color w:val="2d3b45"/>
                      <w:sz w:val="20"/>
                      <w:szCs w:val="20"/>
                    </w:rPr>
                  </w:pPr>
                  <w:r w:rsidDel="00000000" w:rsidR="00000000" w:rsidRPr="00000000">
                    <w:rPr>
                      <w:color w:val="2d3b45"/>
                      <w:sz w:val="20"/>
                      <w:szCs w:val="20"/>
                      <w:rtl w:val="0"/>
                    </w:rPr>
                    <w:t xml:space="preserve">Above average writing style and logically organized using standard English with minor errors in grammar, punctuation, usage, and spelling.</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33">
                  <w:pPr>
                    <w:ind w:left="-20" w:firstLine="0"/>
                    <w:rPr>
                      <w:b w:val="1"/>
                      <w:color w:val="2d3b45"/>
                      <w:sz w:val="20"/>
                      <w:szCs w:val="20"/>
                    </w:rPr>
                  </w:pPr>
                  <w:r w:rsidDel="00000000" w:rsidR="00000000" w:rsidRPr="00000000">
                    <w:rPr>
                      <w:b w:val="1"/>
                      <w:color w:val="2d3b45"/>
                      <w:sz w:val="20"/>
                      <w:szCs w:val="20"/>
                      <w:rtl w:val="0"/>
                    </w:rPr>
                    <w:t xml:space="preserve">1 to &gt;0.0 pts</w:t>
                  </w:r>
                </w:p>
                <w:p w:rsidR="00000000" w:rsidDel="00000000" w:rsidP="00000000" w:rsidRDefault="00000000" w:rsidRPr="00000000" w14:paraId="00000034">
                  <w:pPr>
                    <w:ind w:left="-20" w:firstLine="0"/>
                    <w:rPr>
                      <w:b w:val="1"/>
                      <w:color w:val="2d3b45"/>
                      <w:sz w:val="20"/>
                      <w:szCs w:val="20"/>
                    </w:rPr>
                  </w:pPr>
                  <w:r w:rsidDel="00000000" w:rsidR="00000000" w:rsidRPr="00000000">
                    <w:rPr>
                      <w:b w:val="1"/>
                      <w:color w:val="2d3b45"/>
                      <w:sz w:val="20"/>
                      <w:szCs w:val="20"/>
                      <w:rtl w:val="0"/>
                    </w:rPr>
                    <w:t xml:space="preserve">Developing</w:t>
                  </w:r>
                </w:p>
                <w:p w:rsidR="00000000" w:rsidDel="00000000" w:rsidP="00000000" w:rsidRDefault="00000000" w:rsidRPr="00000000" w14:paraId="00000035">
                  <w:pPr>
                    <w:ind w:left="-20" w:firstLine="0"/>
                    <w:rPr>
                      <w:color w:val="2d3b45"/>
                      <w:sz w:val="20"/>
                      <w:szCs w:val="20"/>
                    </w:rPr>
                  </w:pPr>
                  <w:r w:rsidDel="00000000" w:rsidR="00000000" w:rsidRPr="00000000">
                    <w:rPr>
                      <w:color w:val="2d3b45"/>
                      <w:sz w:val="20"/>
                      <w:szCs w:val="20"/>
                      <w:rtl w:val="0"/>
                    </w:rPr>
                    <w:t xml:space="preserve">Average and/or casual writing style that is sometimes unclear and/or with some errors in grammar, punctuation, usage, and spelling.</w:t>
                  </w:r>
                </w:p>
              </w:tc>
              <w:tc>
                <w:tcPr>
                  <w:tcBorders>
                    <w:top w:color="000000" w:space="0" w:sz="0" w:val="nil"/>
                    <w:left w:color="aaaaaa" w:space="0" w:sz="6" w:val="single"/>
                    <w:bottom w:color="000000" w:space="0" w:sz="0" w:val="nil"/>
                    <w:right w:color="000000" w:space="0" w:sz="0" w:val="nil"/>
                  </w:tcBorders>
                  <w:shd w:fill="auto" w:val="clear"/>
                  <w:tcMar>
                    <w:top w:w="100.0" w:type="dxa"/>
                    <w:left w:w="160.0" w:type="dxa"/>
                    <w:bottom w:w="100.0" w:type="dxa"/>
                    <w:right w:w="160.0" w:type="dxa"/>
                  </w:tcMar>
                  <w:vAlign w:val="top"/>
                </w:tcPr>
                <w:p w:rsidR="00000000" w:rsidDel="00000000" w:rsidP="00000000" w:rsidRDefault="00000000" w:rsidRPr="00000000" w14:paraId="00000036">
                  <w:pPr>
                    <w:ind w:left="-20" w:firstLine="0"/>
                    <w:rPr>
                      <w:b w:val="1"/>
                      <w:color w:val="2d3b45"/>
                      <w:sz w:val="20"/>
                      <w:szCs w:val="20"/>
                    </w:rPr>
                  </w:pPr>
                  <w:r w:rsidDel="00000000" w:rsidR="00000000" w:rsidRPr="00000000">
                    <w:rPr>
                      <w:b w:val="1"/>
                      <w:color w:val="2d3b45"/>
                      <w:sz w:val="20"/>
                      <w:szCs w:val="20"/>
                      <w:rtl w:val="0"/>
                    </w:rPr>
                    <w:t xml:space="preserve">0 pts</w:t>
                  </w:r>
                </w:p>
                <w:p w:rsidR="00000000" w:rsidDel="00000000" w:rsidP="00000000" w:rsidRDefault="00000000" w:rsidRPr="00000000" w14:paraId="00000037">
                  <w:pPr>
                    <w:ind w:left="-20" w:firstLine="0"/>
                    <w:rPr>
                      <w:b w:val="1"/>
                      <w:color w:val="2d3b45"/>
                      <w:sz w:val="20"/>
                      <w:szCs w:val="20"/>
                    </w:rPr>
                  </w:pPr>
                  <w:r w:rsidDel="00000000" w:rsidR="00000000" w:rsidRPr="00000000">
                    <w:rPr>
                      <w:b w:val="1"/>
                      <w:color w:val="2d3b45"/>
                      <w:sz w:val="20"/>
                      <w:szCs w:val="20"/>
                      <w:rtl w:val="0"/>
                    </w:rPr>
                    <w:t xml:space="preserve">Unsatisfactory/Beginner</w:t>
                  </w:r>
                </w:p>
                <w:p w:rsidR="00000000" w:rsidDel="00000000" w:rsidP="00000000" w:rsidRDefault="00000000" w:rsidRPr="00000000" w14:paraId="00000038">
                  <w:pPr>
                    <w:ind w:left="-20" w:firstLine="0"/>
                    <w:rPr>
                      <w:color w:val="2d3b45"/>
                      <w:sz w:val="20"/>
                      <w:szCs w:val="20"/>
                    </w:rPr>
                  </w:pPr>
                  <w:r w:rsidDel="00000000" w:rsidR="00000000" w:rsidRPr="00000000">
                    <w:rPr>
                      <w:color w:val="2d3b45"/>
                      <w:sz w:val="20"/>
                      <w:szCs w:val="20"/>
                      <w:rtl w:val="0"/>
                    </w:rPr>
                    <w:t xml:space="preserve">Poor writing style lacking in standard English, clarity, language used, and/or frequent errors in grammar, punctuation, usage, and spelling. Needs work</w:t>
                  </w:r>
                </w:p>
              </w:tc>
            </w:tr>
          </w:tbl>
          <w:p w:rsidR="00000000" w:rsidDel="00000000" w:rsidP="00000000" w:rsidRDefault="00000000" w:rsidRPr="00000000" w14:paraId="00000039">
            <w:pPr>
              <w:rPr>
                <w:color w:val="2d3b45"/>
                <w:sz w:val="24"/>
                <w:szCs w:val="24"/>
              </w:rPr>
            </w:pPr>
            <w:r w:rsidDel="00000000" w:rsidR="00000000" w:rsidRPr="00000000">
              <w:rPr>
                <w:rtl w:val="0"/>
              </w:rPr>
            </w:r>
          </w:p>
        </w:tc>
        <w:tc>
          <w:tcPr>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color w:val="2d3b45"/>
                <w:sz w:val="24"/>
                <w:szCs w:val="24"/>
                <w:rtl w:val="0"/>
              </w:rPr>
              <w:t xml:space="preserve">3 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rtl w:val="0"/>
              </w:rPr>
            </w:r>
          </w:p>
        </w:tc>
      </w:tr>
      <w:tr>
        <w:trPr>
          <w:cantSplit w:val="0"/>
          <w:trHeight w:val="675" w:hRule="atLeast"/>
          <w:tblHeader w:val="0"/>
        </w:trPr>
        <w:tc>
          <w:tcPr>
            <w:gridSpan w:val="4"/>
            <w:tcBorders>
              <w:top w:color="c7cdd1" w:space="0" w:sz="6" w:val="single"/>
              <w:left w:color="c7cdd1" w:space="0" w:sz="6" w:val="single"/>
              <w:bottom w:color="c7cdd1" w:space="0" w:sz="6" w:val="single"/>
              <w:right w:color="c7cdd1" w:space="0" w:sz="6" w:val="single"/>
            </w:tcBorders>
            <w:tcMar>
              <w:top w:w="100.0" w:type="dxa"/>
              <w:left w:w="160.0" w:type="dxa"/>
              <w:bottom w:w="100.0" w:type="dxa"/>
              <w:right w:w="16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rPr>
            </w:pPr>
            <w:r w:rsidDel="00000000" w:rsidR="00000000" w:rsidRPr="00000000">
              <w:rPr>
                <w:color w:val="2d3b45"/>
                <w:sz w:val="24"/>
                <w:szCs w:val="24"/>
                <w:rtl w:val="0"/>
              </w:rPr>
              <w:t xml:space="preserve">Total Points: 10</w:t>
            </w:r>
          </w:p>
        </w:tc>
      </w:tr>
    </w:tbl>
    <w:p w:rsidR="00000000" w:rsidDel="00000000" w:rsidP="00000000" w:rsidRDefault="00000000" w:rsidRPr="00000000" w14:paraId="0000004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